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1" w:rsidRPr="0072512D" w:rsidRDefault="0072512D" w:rsidP="007251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color w:val="FF0000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-180340</wp:posOffset>
            </wp:positionV>
            <wp:extent cx="1694815" cy="955040"/>
            <wp:effectExtent l="95250" t="76200" r="76835" b="54610"/>
            <wp:wrapSquare wrapText="bothSides"/>
            <wp:docPr id="3" name="Рисунок 3" descr="K:\26.11.20\P_20220428_12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26.11.20\P_20220428_125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550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91" w:rsidRPr="00147091">
        <w:rPr>
          <w:color w:val="FF0000"/>
          <w:sz w:val="32"/>
          <w:szCs w:val="36"/>
          <w:shd w:val="clear" w:color="auto" w:fill="FFFFFF"/>
        </w:rPr>
        <w:t xml:space="preserve">     </w:t>
      </w:r>
      <w:r w:rsidR="00147091" w:rsidRPr="0072512D">
        <w:rPr>
          <w:rFonts w:ascii="Times New Roman" w:hAnsi="Times New Roman" w:cs="Times New Roman"/>
          <w:b/>
          <w:color w:val="FF0000"/>
          <w:sz w:val="28"/>
          <w:szCs w:val="28"/>
        </w:rPr>
        <w:t>Сведения о деятельности МБОУ СОШ с</w:t>
      </w:r>
      <w:proofErr w:type="gramStart"/>
      <w:r w:rsidR="00147091" w:rsidRPr="0072512D">
        <w:rPr>
          <w:rFonts w:ascii="Times New Roman" w:hAnsi="Times New Roman" w:cs="Times New Roman"/>
          <w:b/>
          <w:color w:val="FF0000"/>
          <w:sz w:val="28"/>
          <w:szCs w:val="28"/>
        </w:rPr>
        <w:t>.А</w:t>
      </w:r>
      <w:proofErr w:type="gramEnd"/>
      <w:r w:rsidR="00147091" w:rsidRPr="0072512D">
        <w:rPr>
          <w:rFonts w:ascii="Times New Roman" w:hAnsi="Times New Roman" w:cs="Times New Roman"/>
          <w:b/>
          <w:color w:val="FF0000"/>
          <w:sz w:val="28"/>
          <w:szCs w:val="28"/>
        </w:rPr>
        <w:t>нненково</w:t>
      </w:r>
    </w:p>
    <w:p w:rsidR="00147091" w:rsidRPr="0072512D" w:rsidRDefault="00147091" w:rsidP="007251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1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рамках проведения второго этапа </w:t>
      </w:r>
      <w:proofErr w:type="gramStart"/>
      <w:r w:rsidRPr="0072512D">
        <w:rPr>
          <w:rFonts w:ascii="Times New Roman" w:hAnsi="Times New Roman" w:cs="Times New Roman"/>
          <w:b/>
          <w:color w:val="FF0000"/>
          <w:sz w:val="28"/>
          <w:szCs w:val="28"/>
        </w:rPr>
        <w:t>межведомственной</w:t>
      </w:r>
      <w:proofErr w:type="gramEnd"/>
    </w:p>
    <w:p w:rsidR="0072512D" w:rsidRDefault="00147091" w:rsidP="007251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12D">
        <w:rPr>
          <w:rFonts w:ascii="Times New Roman" w:hAnsi="Times New Roman" w:cs="Times New Roman"/>
          <w:b/>
          <w:color w:val="FF0000"/>
          <w:sz w:val="28"/>
          <w:szCs w:val="28"/>
        </w:rPr>
        <w:t>комплексной оперативно-профилактической операции</w:t>
      </w:r>
    </w:p>
    <w:p w:rsidR="00147091" w:rsidRPr="0072512D" w:rsidRDefault="0072512D" w:rsidP="007251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Дети России -2022</w:t>
      </w:r>
      <w:r w:rsidR="00147091" w:rsidRPr="0072512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47091" w:rsidRDefault="00147091" w:rsidP="0014709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6"/>
          <w:shd w:val="clear" w:color="auto" w:fill="FFFFFF"/>
        </w:rPr>
      </w:pPr>
    </w:p>
    <w:p w:rsidR="00147091" w:rsidRDefault="00147091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sz w:val="28"/>
          <w:szCs w:val="36"/>
          <w:shd w:val="clear" w:color="auto" w:fill="FFFFFF"/>
        </w:rPr>
        <w:t xml:space="preserve">    </w:t>
      </w:r>
      <w:r w:rsidRPr="0072512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proofErr w:type="gramStart"/>
      <w:r w:rsidRPr="0072512D">
        <w:rPr>
          <w:rFonts w:ascii="Times New Roman" w:hAnsi="Times New Roman" w:cs="Times New Roman"/>
          <w:sz w:val="28"/>
          <w:szCs w:val="36"/>
          <w:shd w:val="clear" w:color="auto" w:fill="FFFFFF"/>
        </w:rPr>
        <w:t>В</w:t>
      </w:r>
      <w:r>
        <w:rPr>
          <w:sz w:val="28"/>
          <w:szCs w:val="36"/>
          <w:shd w:val="clear" w:color="auto" w:fill="FFFFFF"/>
        </w:rPr>
        <w:t xml:space="preserve"> 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рамках проведения второго этапа </w:t>
      </w:r>
      <w:r w:rsidRPr="00147091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91">
        <w:rPr>
          <w:rFonts w:ascii="Times New Roman" w:hAnsi="Times New Roman" w:cs="Times New Roman"/>
          <w:sz w:val="28"/>
          <w:szCs w:val="28"/>
        </w:rPr>
        <w:t>комплексной оперативно-профилактической операции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« Дети России -2022» , с   целью  пропаганды  здорового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образа  жизни   и  предупреждения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 распространения наркомании среди несовершеннолетних,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веществ,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а также повышению уровня осведомленности населения о последствиях потребления наркотиков и об ответственности за участие в их обороте</w:t>
      </w:r>
      <w:r w:rsidR="0072512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, 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обучающиеся н</w:t>
      </w:r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>ашей школы</w:t>
      </w:r>
      <w:proofErr w:type="gramEnd"/>
      <w:r w:rsidRPr="0014709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приняли  участие  в 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следующих мероприятиях:</w:t>
      </w:r>
    </w:p>
    <w:p w:rsidR="00147091" w:rsidRDefault="00923BB7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187325</wp:posOffset>
            </wp:positionV>
            <wp:extent cx="2041525" cy="1532255"/>
            <wp:effectExtent l="19050" t="0" r="0" b="0"/>
            <wp:wrapSquare wrapText="bothSides"/>
            <wp:docPr id="2" name="Рисунок 2" descr="K:\26.11.20\P_20220428_12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6.11.20\P_20220428_125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 l="39151" t="49322" r="30798" b="10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3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47091" w:rsidRDefault="00147091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91">
        <w:rPr>
          <w:rFonts w:ascii="Times New Roman" w:hAnsi="Times New Roman"/>
          <w:b/>
          <w:color w:val="C00000"/>
          <w:sz w:val="28"/>
          <w:szCs w:val="28"/>
        </w:rPr>
        <w:t>«Наш ответ -</w:t>
      </w:r>
      <w:r w:rsidRPr="0014709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«НЕТ!»</w:t>
      </w:r>
      <w:proofErr w:type="gramStart"/>
      <w:r w:rsidRPr="00147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91">
        <w:rPr>
          <w:rFonts w:ascii="Times New Roman" w:hAnsi="Times New Roman" w:cs="Times New Roman"/>
          <w:sz w:val="28"/>
          <w:szCs w:val="28"/>
        </w:rPr>
        <w:t xml:space="preserve">В  9-11 классах </w:t>
      </w:r>
      <w:r w:rsidRPr="00147091">
        <w:rPr>
          <w:rFonts w:ascii="Times New Roman" w:hAnsi="Times New Roman"/>
          <w:sz w:val="28"/>
          <w:szCs w:val="28"/>
        </w:rPr>
        <w:t xml:space="preserve">прошло занятие с элементами  тренинга. Цель мероприятия: </w:t>
      </w:r>
      <w:r w:rsidRPr="00147091">
        <w:rPr>
          <w:rFonts w:ascii="Times New Roman" w:eastAsia="Times New Roman" w:hAnsi="Times New Roman" w:cs="Times New Roman"/>
          <w:sz w:val="28"/>
          <w:szCs w:val="28"/>
        </w:rPr>
        <w:t>профила</w:t>
      </w:r>
      <w:r w:rsidRPr="00147091">
        <w:rPr>
          <w:rFonts w:ascii="Times New Roman" w:hAnsi="Times New Roman"/>
          <w:sz w:val="28"/>
          <w:szCs w:val="28"/>
        </w:rPr>
        <w:t xml:space="preserve">ктика </w:t>
      </w:r>
      <w:r w:rsidRPr="0014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7091">
        <w:rPr>
          <w:rFonts w:ascii="Times New Roman" w:eastAsia="Times New Roman" w:hAnsi="Times New Roman" w:cs="Times New Roman"/>
          <w:sz w:val="28"/>
          <w:szCs w:val="28"/>
        </w:rPr>
        <w:t>подростковой</w:t>
      </w:r>
      <w:proofErr w:type="gramEnd"/>
      <w:r w:rsidRPr="0014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091">
        <w:rPr>
          <w:rFonts w:ascii="Times New Roman" w:eastAsia="Times New Roman" w:hAnsi="Times New Roman" w:cs="Times New Roman"/>
          <w:sz w:val="28"/>
          <w:szCs w:val="28"/>
        </w:rPr>
        <w:t>наркозависимости</w:t>
      </w:r>
      <w:proofErr w:type="spellEnd"/>
      <w:r w:rsidRPr="00147091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предупреждение первого употребления наркотиков и других </w:t>
      </w:r>
      <w:proofErr w:type="spellStart"/>
      <w:r w:rsidRPr="00147091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47091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  <w:r w:rsidRPr="00147091">
        <w:rPr>
          <w:rFonts w:ascii="Times New Roman" w:hAnsi="Times New Roman" w:cs="Times New Roman"/>
          <w:sz w:val="28"/>
          <w:szCs w:val="28"/>
        </w:rPr>
        <w:t xml:space="preserve"> Ознакомление с информацией о способах конструктивного уверенного  отказа от наркотиков и алкоголя</w:t>
      </w:r>
      <w:r w:rsidR="0072512D">
        <w:rPr>
          <w:rFonts w:ascii="Times New Roman" w:hAnsi="Times New Roman" w:cs="Times New Roman"/>
          <w:sz w:val="28"/>
          <w:szCs w:val="28"/>
        </w:rPr>
        <w:t>, тренировка применения данных способов.</w:t>
      </w:r>
    </w:p>
    <w:p w:rsidR="00147091" w:rsidRPr="00147091" w:rsidRDefault="00147091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91" w:rsidRDefault="00147091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91">
        <w:rPr>
          <w:rFonts w:ascii="Times New Roman" w:hAnsi="Times New Roman" w:cs="Times New Roman"/>
          <w:b/>
          <w:color w:val="C00000"/>
          <w:sz w:val="28"/>
          <w:szCs w:val="28"/>
        </w:rPr>
        <w:t>«Винове</w:t>
      </w:r>
      <w:proofErr w:type="gramStart"/>
      <w:r w:rsidRPr="00147091">
        <w:rPr>
          <w:rFonts w:ascii="Times New Roman" w:hAnsi="Times New Roman" w:cs="Times New Roman"/>
          <w:b/>
          <w:color w:val="C00000"/>
          <w:sz w:val="28"/>
          <w:szCs w:val="28"/>
        </w:rPr>
        <w:t>н-</w:t>
      </w:r>
      <w:proofErr w:type="gramEnd"/>
      <w:r w:rsidRPr="001470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отвечай!»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</w:t>
      </w:r>
      <w:r w:rsidRPr="00147091">
        <w:rPr>
          <w:rFonts w:ascii="Times New Roman" w:hAnsi="Times New Roman" w:cs="Times New Roman"/>
          <w:sz w:val="28"/>
          <w:szCs w:val="28"/>
        </w:rPr>
        <w:t>практикум по правовому просвещению подростков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7 класса</w:t>
      </w:r>
      <w:r w:rsidRPr="001470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Цель: и</w:t>
      </w:r>
      <w:r w:rsidRPr="00147091">
        <w:rPr>
          <w:rFonts w:ascii="Times New Roman" w:hAnsi="Times New Roman" w:cs="Times New Roman"/>
          <w:sz w:val="28"/>
          <w:szCs w:val="28"/>
        </w:rPr>
        <w:t xml:space="preserve">нформирование участников практикума об ответственности за правонарушения, в т.ч. за преступления связанные с незаконным оборотом наркотических средств, психотропных веществ на территории РФ.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решить предложенные ситуативные задачи, участники практикума р</w:t>
      </w:r>
      <w:r w:rsidRPr="00147091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7091">
        <w:rPr>
          <w:rFonts w:ascii="Times New Roman" w:hAnsi="Times New Roman" w:cs="Times New Roman"/>
          <w:sz w:val="28"/>
          <w:szCs w:val="28"/>
        </w:rPr>
        <w:t xml:space="preserve"> с нормативно-правовыми документами.</w:t>
      </w:r>
    </w:p>
    <w:p w:rsidR="00147091" w:rsidRPr="00147091" w:rsidRDefault="00147091" w:rsidP="00147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79" w:rsidRDefault="00923BB7" w:rsidP="0025597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771525</wp:posOffset>
            </wp:positionV>
            <wp:extent cx="2837180" cy="1384935"/>
            <wp:effectExtent l="19050" t="0" r="1270" b="0"/>
            <wp:wrapSquare wrapText="bothSides"/>
            <wp:docPr id="1" name="Рисунок 1" descr="K:\5 класс история\P_20221116_10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 класс история\P_20221116_102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36" r="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38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7091" w:rsidRPr="00147091">
        <w:rPr>
          <w:rFonts w:ascii="Times New Roman" w:hAnsi="Times New Roman" w:cs="Times New Roman"/>
          <w:b/>
          <w:color w:val="C00000"/>
          <w:sz w:val="28"/>
          <w:szCs w:val="28"/>
        </w:rPr>
        <w:t>«Жизнь стоит того, чтобы жить»</w:t>
      </w:r>
      <w:r w:rsidR="001470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 </w:t>
      </w:r>
      <w:r w:rsidR="00147091">
        <w:rPr>
          <w:rFonts w:ascii="Times New Roman" w:hAnsi="Times New Roman" w:cs="Times New Roman"/>
          <w:sz w:val="28"/>
          <w:szCs w:val="28"/>
        </w:rPr>
        <w:t>з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анятие по формированию навыков жизнестойкости.  </w:t>
      </w:r>
      <w:r w:rsidR="00147091">
        <w:rPr>
          <w:rFonts w:ascii="Times New Roman" w:hAnsi="Times New Roman" w:cs="Times New Roman"/>
          <w:sz w:val="28"/>
          <w:szCs w:val="28"/>
        </w:rPr>
        <w:t>Цель: ф</w:t>
      </w:r>
      <w:r w:rsidR="00147091" w:rsidRPr="00147091">
        <w:rPr>
          <w:rFonts w:ascii="Times New Roman" w:hAnsi="Times New Roman" w:cs="Times New Roman"/>
          <w:sz w:val="28"/>
          <w:szCs w:val="28"/>
        </w:rPr>
        <w:t>ормирование</w:t>
      </w:r>
      <w:r w:rsidR="00147091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 самостоятельного анализа и оценки предлагаемой информации, поиск внутренних ресурсов для преодоления проблем. Р</w:t>
      </w:r>
      <w:r w:rsidR="00147091">
        <w:rPr>
          <w:rFonts w:ascii="Times New Roman" w:hAnsi="Times New Roman" w:cs="Times New Roman"/>
          <w:sz w:val="28"/>
          <w:szCs w:val="28"/>
        </w:rPr>
        <w:t>ебята решали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 сит</w:t>
      </w:r>
      <w:r w:rsidR="00147091">
        <w:rPr>
          <w:rFonts w:ascii="Times New Roman" w:hAnsi="Times New Roman" w:cs="Times New Roman"/>
          <w:sz w:val="28"/>
          <w:szCs w:val="28"/>
        </w:rPr>
        <w:t>уативные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47091">
        <w:rPr>
          <w:rFonts w:ascii="Times New Roman" w:hAnsi="Times New Roman" w:cs="Times New Roman"/>
          <w:sz w:val="28"/>
          <w:szCs w:val="28"/>
        </w:rPr>
        <w:t>и</w:t>
      </w:r>
      <w:r w:rsidR="00147091" w:rsidRPr="00147091">
        <w:rPr>
          <w:rFonts w:ascii="Times New Roman" w:hAnsi="Times New Roman" w:cs="Times New Roman"/>
          <w:sz w:val="28"/>
          <w:szCs w:val="28"/>
        </w:rPr>
        <w:t>, работая над  которыми</w:t>
      </w:r>
      <w:r w:rsidR="00147091">
        <w:rPr>
          <w:rFonts w:ascii="Times New Roman" w:hAnsi="Times New Roman" w:cs="Times New Roman"/>
          <w:sz w:val="28"/>
          <w:szCs w:val="28"/>
        </w:rPr>
        <w:t xml:space="preserve"> они</w:t>
      </w:r>
      <w:r w:rsidR="00147091" w:rsidRPr="00147091">
        <w:rPr>
          <w:rFonts w:ascii="Times New Roman" w:hAnsi="Times New Roman" w:cs="Times New Roman"/>
          <w:sz w:val="28"/>
          <w:szCs w:val="28"/>
        </w:rPr>
        <w:t xml:space="preserve"> должны были применить умение правильно делать обоснованные выводы, выражать уверенный отказ от вредных привычек.</w:t>
      </w:r>
      <w:r w:rsidR="00255979" w:rsidRPr="00255979">
        <w:rPr>
          <w:rFonts w:ascii="Times New Roman" w:hAnsi="Times New Roman" w:cs="Times New Roman"/>
          <w:sz w:val="32"/>
        </w:rPr>
        <w:t xml:space="preserve"> </w:t>
      </w:r>
      <w:r w:rsidR="00255979" w:rsidRPr="00255979">
        <w:rPr>
          <w:rFonts w:ascii="Times New Roman" w:hAnsi="Times New Roman" w:cs="Times New Roman"/>
          <w:sz w:val="28"/>
        </w:rPr>
        <w:t xml:space="preserve">Закончилось занятие </w:t>
      </w:r>
      <w:proofErr w:type="spellStart"/>
      <w:r w:rsidR="00255979" w:rsidRPr="00255979">
        <w:rPr>
          <w:rFonts w:ascii="Times New Roman" w:hAnsi="Times New Roman" w:cs="Times New Roman"/>
          <w:sz w:val="28"/>
        </w:rPr>
        <w:t>блиц-опросом</w:t>
      </w:r>
      <w:proofErr w:type="spellEnd"/>
      <w:r w:rsidR="00255979" w:rsidRPr="00255979">
        <w:rPr>
          <w:rFonts w:ascii="Times New Roman" w:hAnsi="Times New Roman" w:cs="Times New Roman"/>
          <w:sz w:val="28"/>
        </w:rPr>
        <w:t xml:space="preserve">,  по  результатам которого  </w:t>
      </w:r>
      <w:proofErr w:type="gramStart"/>
      <w:r w:rsidR="00255979" w:rsidRPr="00255979">
        <w:rPr>
          <w:rFonts w:ascii="Times New Roman" w:hAnsi="Times New Roman" w:cs="Times New Roman"/>
          <w:sz w:val="28"/>
        </w:rPr>
        <w:t>обучающиеся</w:t>
      </w:r>
      <w:proofErr w:type="gramEnd"/>
      <w:r w:rsidR="00255979" w:rsidRPr="00255979">
        <w:rPr>
          <w:rFonts w:ascii="Times New Roman" w:hAnsi="Times New Roman" w:cs="Times New Roman"/>
          <w:sz w:val="28"/>
        </w:rPr>
        <w:t xml:space="preserve"> выпустили стенгазету.</w:t>
      </w:r>
    </w:p>
    <w:sectPr w:rsidR="00255979" w:rsidSect="005B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147091"/>
    <w:rsid w:val="00147091"/>
    <w:rsid w:val="00255979"/>
    <w:rsid w:val="005B0289"/>
    <w:rsid w:val="0072512D"/>
    <w:rsid w:val="008E438A"/>
    <w:rsid w:val="00923BB7"/>
    <w:rsid w:val="00B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5</cp:revision>
  <dcterms:created xsi:type="dcterms:W3CDTF">2008-10-05T20:25:00Z</dcterms:created>
  <dcterms:modified xsi:type="dcterms:W3CDTF">2008-10-05T23:43:00Z</dcterms:modified>
</cp:coreProperties>
</file>